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4F129" w14:textId="77777777" w:rsidR="00C30387" w:rsidRPr="000F6992" w:rsidRDefault="00C30387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42F49207" w14:textId="77777777" w:rsidR="00AD3460" w:rsidRPr="000F6992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3B92F21B" w14:textId="77777777" w:rsidR="00AD3460" w:rsidRPr="000F6992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0F6992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0F5ECE4D" w14:textId="77777777" w:rsidR="00661D38" w:rsidRPr="000F6992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431D274E" w14:textId="77777777" w:rsidR="00661D38" w:rsidRPr="000F6992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5079B22D" w14:textId="77777777" w:rsidR="00661D38" w:rsidRPr="000F699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67B55631" w14:textId="77777777" w:rsidR="00661D38" w:rsidRPr="000F699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87A95" w14:textId="77777777" w:rsidR="00661D38" w:rsidRPr="000F699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9526C9" w:rsidRPr="000F6992" w14:paraId="3694ACAD" w14:textId="77777777" w:rsidTr="00F26BA2">
        <w:tc>
          <w:tcPr>
            <w:tcW w:w="4361" w:type="dxa"/>
            <w:shd w:val="clear" w:color="auto" w:fill="auto"/>
          </w:tcPr>
          <w:p w14:paraId="6A43655E" w14:textId="3CF1A725" w:rsidR="009526C9" w:rsidRPr="000F6992" w:rsidRDefault="009526C9" w:rsidP="00F26B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                              в постановление администрации города от 22.01.2018 №98 </w:t>
            </w:r>
            <w:r w:rsidRPr="000F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«Об утверждении муниципальной программы «Формирование современной городской среды города Барнаула» на 2018 -                  202</w:t>
            </w:r>
            <w:r w:rsidR="00301C5F" w:rsidRPr="000F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F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 (в редакции постановления от </w:t>
            </w:r>
            <w:r w:rsidR="00301C5F" w:rsidRPr="000F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10.11.2023 №1650</w:t>
            </w:r>
            <w:r w:rsidRPr="000F6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14:paraId="00B14769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D4377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94D150" w14:textId="6AC2E8C8" w:rsidR="009526C9" w:rsidRPr="000F6992" w:rsidRDefault="009526C9" w:rsidP="00847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C43478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Алтайского края </w:t>
      </w:r>
      <w:r w:rsidR="0084712E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28.12.2023 №515 «Об утверждении государственной программы Алтайского края </w:t>
      </w:r>
      <w:r w:rsidR="00C43478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712E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современной городской среды»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решением Барнаульской городской Думы </w:t>
      </w:r>
      <w:r w:rsidR="00301C5F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01.12.2023 №255 «О бюджете города на 2024 год и на плановый период 2025 и 2026 годов»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администрации города от 03.04.2014 №635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«Об утверждении Порядка разработки, реализации и оценки эффективности муниципальных программ» администрация города Барнаула </w:t>
      </w:r>
      <w:r w:rsidRPr="000F6992">
        <w:rPr>
          <w:rFonts w:ascii="Times New Roman" w:hAnsi="Times New Roman" w:cs="Times New Roman"/>
          <w:spacing w:val="30"/>
          <w:sz w:val="28"/>
          <w:szCs w:val="28"/>
        </w:rPr>
        <w:t>постановляет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42ECCC8" w14:textId="5D096B02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Внести в постановление администрации города от 22.01.2018 №98 «Об утверждении муниципальной программы «Формирование современной городской среды города Барнаула» на 2018-202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 редакции постановления 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10.11.2023 №1650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</w:p>
    <w:p w14:paraId="37FFADBC" w14:textId="7AE4CA6D" w:rsidR="0084712E" w:rsidRPr="000F6992" w:rsidRDefault="0084712E" w:rsidP="008471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6992">
        <w:rPr>
          <w:rFonts w:ascii="Times New Roman" w:hAnsi="Times New Roman" w:cs="Times New Roman"/>
          <w:sz w:val="28"/>
          <w:szCs w:val="28"/>
        </w:rPr>
        <w:t>1.1. По тексту постановления и приложений к постановлению слова «</w:t>
      </w:r>
      <w:r w:rsidR="00C43478" w:rsidRPr="000F6992">
        <w:rPr>
          <w:rFonts w:ascii="Times New Roman" w:hAnsi="Times New Roman" w:cs="Times New Roman"/>
          <w:sz w:val="28"/>
          <w:szCs w:val="28"/>
        </w:rPr>
        <w:t>постановление Правительства Алтайского края от 31.08.2017 №326»</w:t>
      </w:r>
      <w:r w:rsidRPr="000F699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C43478" w:rsidRPr="000F6992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Алтайского края </w:t>
      </w:r>
      <w:r w:rsidR="00DA0482" w:rsidRPr="000F6992">
        <w:rPr>
          <w:rFonts w:ascii="Times New Roman" w:hAnsi="Times New Roman" w:cs="Times New Roman"/>
          <w:sz w:val="28"/>
          <w:szCs w:val="28"/>
        </w:rPr>
        <w:br/>
      </w:r>
      <w:r w:rsidR="00C43478" w:rsidRPr="000F6992">
        <w:rPr>
          <w:rFonts w:ascii="Times New Roman" w:hAnsi="Times New Roman" w:cs="Times New Roman"/>
          <w:sz w:val="28"/>
          <w:szCs w:val="28"/>
        </w:rPr>
        <w:t>от 28.12.2023 №515</w:t>
      </w:r>
      <w:r w:rsidRPr="000F6992">
        <w:rPr>
          <w:rFonts w:ascii="Times New Roman" w:hAnsi="Times New Roman" w:cs="Times New Roman"/>
          <w:sz w:val="28"/>
          <w:szCs w:val="28"/>
        </w:rPr>
        <w:t>» в соответствующем падеже;</w:t>
      </w:r>
    </w:p>
    <w:p w14:paraId="2D1D7C5B" w14:textId="08CD046F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43478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приложении к постановлению:</w:t>
      </w:r>
    </w:p>
    <w:p w14:paraId="5F387231" w14:textId="0DFF0A70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43478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 Раздел </w:t>
      </w: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«ПАСПОРТ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«Формирование современной городской среды города Барнаула» на 2018 – 202</w:t>
      </w:r>
      <w:r w:rsidR="00B36E19" w:rsidRPr="000F6992">
        <w:rPr>
          <w:rFonts w:ascii="Times New Roman" w:hAnsi="Times New Roman" w:cs="Times New Roman"/>
          <w:sz w:val="28"/>
          <w:szCs w:val="28"/>
        </w:rPr>
        <w:t>5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изложить в новой редакции (приложение 1);</w:t>
      </w:r>
    </w:p>
    <w:p w14:paraId="26BDC7B4" w14:textId="1DBE1BA1" w:rsidR="009526C9" w:rsidRPr="000F6992" w:rsidRDefault="009526C9" w:rsidP="00DA0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>1.</w:t>
      </w:r>
      <w:r w:rsidR="00C43478" w:rsidRPr="000F6992">
        <w:rPr>
          <w:rFonts w:ascii="Times New Roman" w:eastAsia="Calibri" w:hAnsi="Times New Roman" w:cs="Times New Roman"/>
          <w:sz w:val="28"/>
          <w:szCs w:val="28"/>
        </w:rPr>
        <w:t>2</w:t>
      </w:r>
      <w:r w:rsidRPr="000F6992">
        <w:rPr>
          <w:rFonts w:ascii="Times New Roman" w:eastAsia="Calibri" w:hAnsi="Times New Roman" w:cs="Times New Roman"/>
          <w:sz w:val="28"/>
          <w:szCs w:val="28"/>
        </w:rPr>
        <w:t>.</w:t>
      </w:r>
      <w:r w:rsidR="00B36E19" w:rsidRPr="000F6992">
        <w:rPr>
          <w:rFonts w:ascii="Times New Roman" w:eastAsia="Calibri" w:hAnsi="Times New Roman" w:cs="Times New Roman"/>
          <w:sz w:val="28"/>
          <w:szCs w:val="28"/>
        </w:rPr>
        <w:t>2</w:t>
      </w:r>
      <w:r w:rsidRPr="000F6992">
        <w:rPr>
          <w:rFonts w:ascii="Times New Roman" w:eastAsia="Calibri" w:hAnsi="Times New Roman" w:cs="Times New Roman"/>
          <w:sz w:val="28"/>
          <w:szCs w:val="28"/>
        </w:rPr>
        <w:t>. Подраздел 2.3 «Конечные результаты реализации Программы» изложить в следующей редакции:</w:t>
      </w:r>
    </w:p>
    <w:p w14:paraId="59A2FBD6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«Основными ожидаемыми результатами реализации Программы </w:t>
      </w:r>
      <w:r w:rsidR="00DC0C8B" w:rsidRPr="000F6992">
        <w:rPr>
          <w:rFonts w:ascii="Times New Roman" w:eastAsia="Calibri" w:hAnsi="Times New Roman" w:cs="Times New Roman"/>
          <w:sz w:val="28"/>
          <w:szCs w:val="28"/>
        </w:rPr>
        <w:br/>
      </w:r>
      <w:r w:rsidRPr="000F6992">
        <w:rPr>
          <w:rFonts w:ascii="Times New Roman" w:eastAsia="Calibri" w:hAnsi="Times New Roman" w:cs="Times New Roman"/>
          <w:sz w:val="28"/>
          <w:szCs w:val="28"/>
        </w:rPr>
        <w:t>к концу 2025 года являются:</w:t>
      </w:r>
    </w:p>
    <w:p w14:paraId="5CA42A77" w14:textId="457A643A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повышение на </w:t>
      </w:r>
      <w:r w:rsidR="006B06FF" w:rsidRPr="000F6992">
        <w:rPr>
          <w:rFonts w:ascii="Times New Roman" w:eastAsia="Calibri" w:hAnsi="Times New Roman" w:cs="Times New Roman"/>
          <w:sz w:val="28"/>
          <w:szCs w:val="28"/>
        </w:rPr>
        <w:t>24</w:t>
      </w:r>
      <w:r w:rsidRPr="000F6992">
        <w:rPr>
          <w:rFonts w:ascii="Times New Roman" w:eastAsia="Calibri" w:hAnsi="Times New Roman" w:cs="Times New Roman"/>
          <w:sz w:val="28"/>
          <w:szCs w:val="28"/>
        </w:rPr>
        <w:t>% индекса качества городской среды города Барнаула;</w:t>
      </w:r>
    </w:p>
    <w:p w14:paraId="20FDFC63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увеличение до 30% доли граждан, принявших участие в решении вопросов развития городской среды, от общего количества граждан </w:t>
      </w:r>
      <w:r w:rsidR="00DC0C8B" w:rsidRPr="000F6992">
        <w:rPr>
          <w:rFonts w:ascii="Times New Roman" w:eastAsia="Calibri" w:hAnsi="Times New Roman" w:cs="Times New Roman"/>
          <w:sz w:val="28"/>
          <w:szCs w:val="28"/>
        </w:rPr>
        <w:br/>
      </w:r>
      <w:r w:rsidRPr="000F6992">
        <w:rPr>
          <w:rFonts w:ascii="Times New Roman" w:eastAsia="Calibri" w:hAnsi="Times New Roman" w:cs="Times New Roman"/>
          <w:sz w:val="28"/>
          <w:szCs w:val="28"/>
        </w:rPr>
        <w:t>в возрасте от 14 лет, проживающих в городе Барнауле;</w:t>
      </w:r>
    </w:p>
    <w:p w14:paraId="4AC81DAF" w14:textId="4B95662D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увеличение количества благоустроенных дворовых территорий </w:t>
      </w:r>
      <w:r w:rsidR="00DC0C8B" w:rsidRPr="000F6992">
        <w:rPr>
          <w:rFonts w:ascii="Times New Roman" w:eastAsia="Calibri" w:hAnsi="Times New Roman" w:cs="Times New Roman"/>
          <w:sz w:val="28"/>
          <w:szCs w:val="28"/>
        </w:rPr>
        <w:br/>
      </w:r>
      <w:r w:rsidRPr="000F6992">
        <w:rPr>
          <w:rFonts w:ascii="Times New Roman" w:eastAsia="Calibri" w:hAnsi="Times New Roman" w:cs="Times New Roman"/>
          <w:sz w:val="28"/>
          <w:szCs w:val="28"/>
        </w:rPr>
        <w:t>до 2</w:t>
      </w:r>
      <w:r w:rsidR="00B36E19" w:rsidRPr="000F6992">
        <w:rPr>
          <w:rFonts w:ascii="Times New Roman" w:eastAsia="Calibri" w:hAnsi="Times New Roman" w:cs="Times New Roman"/>
          <w:sz w:val="28"/>
          <w:szCs w:val="28"/>
        </w:rPr>
        <w:t>078</w:t>
      </w: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 шт.;</w:t>
      </w:r>
    </w:p>
    <w:p w14:paraId="7A27937E" w14:textId="6B484FFD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увеличение количества благоустроенных общественных территорий, в том числе территории, работы на которых выполняются поэтапно, </w:t>
      </w:r>
      <w:r w:rsidRPr="000F6992">
        <w:rPr>
          <w:rFonts w:ascii="Times New Roman" w:eastAsia="Calibri" w:hAnsi="Times New Roman" w:cs="Times New Roman"/>
          <w:sz w:val="28"/>
          <w:szCs w:val="28"/>
        </w:rPr>
        <w:br/>
        <w:t xml:space="preserve">до </w:t>
      </w:r>
      <w:r w:rsidR="000F6992" w:rsidRPr="000F6992">
        <w:rPr>
          <w:rFonts w:ascii="Times New Roman" w:eastAsia="Calibri" w:hAnsi="Times New Roman" w:cs="Times New Roman"/>
          <w:sz w:val="28"/>
          <w:szCs w:val="28"/>
        </w:rPr>
        <w:t>66</w:t>
      </w: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 шт.;</w:t>
      </w:r>
      <w:r w:rsidR="00D34D73" w:rsidRPr="000F69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B524F91" w14:textId="04F749AA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>увеличение благоустроенной площади общественных территорий города, в том числе территории</w:t>
      </w:r>
      <w:r w:rsidR="0064201B" w:rsidRPr="000F6992">
        <w:rPr>
          <w:rFonts w:ascii="Times New Roman" w:eastAsia="Calibri" w:hAnsi="Times New Roman" w:cs="Times New Roman"/>
          <w:sz w:val="28"/>
          <w:szCs w:val="28"/>
        </w:rPr>
        <w:t>,</w:t>
      </w: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 работы на которых выполняются поэтапно, до </w:t>
      </w:r>
      <w:r w:rsidR="005F7F84" w:rsidRPr="000F6992">
        <w:rPr>
          <w:rFonts w:ascii="Times New Roman" w:eastAsia="Calibri" w:hAnsi="Times New Roman" w:cs="Times New Roman"/>
          <w:sz w:val="28"/>
          <w:szCs w:val="28"/>
        </w:rPr>
        <w:t>4065,24</w:t>
      </w: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 тыс. кв. м;</w:t>
      </w:r>
    </w:p>
    <w:p w14:paraId="7FC3652F" w14:textId="50318788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доведение до </w:t>
      </w:r>
      <w:r w:rsidR="00F962F0" w:rsidRPr="000F6992">
        <w:rPr>
          <w:rFonts w:ascii="Times New Roman" w:eastAsia="Calibri" w:hAnsi="Times New Roman" w:cs="Times New Roman"/>
          <w:sz w:val="28"/>
          <w:szCs w:val="28"/>
        </w:rPr>
        <w:t>7</w:t>
      </w:r>
      <w:r w:rsidR="00B36E19" w:rsidRPr="000F6992">
        <w:rPr>
          <w:rFonts w:ascii="Times New Roman" w:eastAsia="Calibri" w:hAnsi="Times New Roman" w:cs="Times New Roman"/>
          <w:sz w:val="28"/>
          <w:szCs w:val="28"/>
        </w:rPr>
        <w:t>5</w:t>
      </w:r>
      <w:r w:rsidRPr="000F6992">
        <w:rPr>
          <w:rFonts w:ascii="Times New Roman" w:eastAsia="Calibri" w:hAnsi="Times New Roman" w:cs="Times New Roman"/>
          <w:sz w:val="28"/>
          <w:szCs w:val="28"/>
        </w:rPr>
        <w:t>% доли благоустроенных общественных территорий города от общего числа общественных территорий города, которые признаны нуждающимися в благоустройстве;</w:t>
      </w:r>
    </w:p>
    <w:p w14:paraId="060DB16A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>увеличение площади территорий города, находящихся в ведении юридических лиц и индивидуальных предпринимателей, благоустроенных в рамках регионального проекта «Формирование комфортной городской среды», до 3,0 тыс. кв. м.</w:t>
      </w:r>
    </w:p>
    <w:p w14:paraId="565BF45E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 xml:space="preserve">Сведения об индикаторах Программы и их значениях приведены </w:t>
      </w:r>
      <w:r w:rsidR="00DC0C8B" w:rsidRPr="000F6992">
        <w:rPr>
          <w:rFonts w:ascii="Times New Roman" w:eastAsia="Calibri" w:hAnsi="Times New Roman" w:cs="Times New Roman"/>
          <w:sz w:val="28"/>
          <w:szCs w:val="28"/>
        </w:rPr>
        <w:br/>
      </w:r>
      <w:r w:rsidRPr="000F6992">
        <w:rPr>
          <w:rFonts w:ascii="Times New Roman" w:eastAsia="Calibri" w:hAnsi="Times New Roman" w:cs="Times New Roman"/>
          <w:sz w:val="28"/>
          <w:szCs w:val="28"/>
        </w:rPr>
        <w:t>в приложении 3 к Программе.</w:t>
      </w:r>
      <w:r w:rsidR="0061768B" w:rsidRPr="000F6992">
        <w:rPr>
          <w:rFonts w:ascii="Times New Roman" w:eastAsia="Calibri" w:hAnsi="Times New Roman" w:cs="Times New Roman"/>
          <w:sz w:val="28"/>
          <w:szCs w:val="28"/>
        </w:rPr>
        <w:t>»;</w:t>
      </w:r>
    </w:p>
    <w:p w14:paraId="3061C75E" w14:textId="4C04C223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>1.</w:t>
      </w:r>
      <w:r w:rsidR="00DA0482" w:rsidRPr="000F6992">
        <w:rPr>
          <w:rFonts w:ascii="Times New Roman" w:eastAsia="Calibri" w:hAnsi="Times New Roman" w:cs="Times New Roman"/>
          <w:sz w:val="28"/>
          <w:szCs w:val="28"/>
        </w:rPr>
        <w:t>2</w:t>
      </w:r>
      <w:r w:rsidRPr="000F6992">
        <w:rPr>
          <w:rFonts w:ascii="Times New Roman" w:eastAsia="Calibri" w:hAnsi="Times New Roman" w:cs="Times New Roman"/>
          <w:sz w:val="28"/>
          <w:szCs w:val="28"/>
        </w:rPr>
        <w:t>.</w:t>
      </w:r>
      <w:r w:rsidR="00DA0482" w:rsidRPr="000F6992">
        <w:rPr>
          <w:rFonts w:ascii="Times New Roman" w:eastAsia="Calibri" w:hAnsi="Times New Roman" w:cs="Times New Roman"/>
          <w:sz w:val="28"/>
          <w:szCs w:val="28"/>
        </w:rPr>
        <w:t>3</w:t>
      </w:r>
      <w:r w:rsidRPr="000F6992">
        <w:rPr>
          <w:rFonts w:ascii="Times New Roman" w:eastAsia="Calibri" w:hAnsi="Times New Roman" w:cs="Times New Roman"/>
          <w:sz w:val="28"/>
          <w:szCs w:val="28"/>
        </w:rPr>
        <w:t>. Раздел 4 изложить в следующей редакции:</w:t>
      </w:r>
    </w:p>
    <w:p w14:paraId="322A3991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Calibri" w:hAnsi="Times New Roman" w:cs="Times New Roman"/>
          <w:sz w:val="28"/>
          <w:szCs w:val="28"/>
        </w:rPr>
        <w:t>«4. Общий объем финансовых ресурсов, необходимых для реализации Программы</w:t>
      </w:r>
    </w:p>
    <w:p w14:paraId="42039191" w14:textId="3A15A413" w:rsidR="00B36E19" w:rsidRPr="000F6992" w:rsidRDefault="009526C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Программы</w:t>
      </w:r>
      <w:r w:rsidRPr="000F6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всех источников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2018 – 2025 годах составляет 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2 329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том числе по годам:</w:t>
      </w:r>
    </w:p>
    <w:p w14:paraId="1DF43288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231 001,8 тыс. рублей;</w:t>
      </w:r>
    </w:p>
    <w:p w14:paraId="3C43507E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309 475,9 тыс. рублей;</w:t>
      </w:r>
    </w:p>
    <w:p w14:paraId="7D73B761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269 743,9 тыс. рублей;</w:t>
      </w:r>
    </w:p>
    <w:p w14:paraId="5B4EFAA0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403 956,2 тыс. рублей;</w:t>
      </w:r>
    </w:p>
    <w:p w14:paraId="7FF1A5A9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486 718,1 тыс. рублей;</w:t>
      </w:r>
    </w:p>
    <w:p w14:paraId="746D46EB" w14:textId="0EF6E7A3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65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808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1F468F66" w14:textId="32BCF1B3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463 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рублей;</w:t>
      </w:r>
    </w:p>
    <w:p w14:paraId="321238B8" w14:textId="70F7F06D" w:rsidR="009526C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45 208,0 тыс. рублей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0016B4A7" w14:textId="77777777" w:rsidR="009526C9" w:rsidRPr="000F6992" w:rsidRDefault="009526C9" w:rsidP="0095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числе: </w:t>
      </w:r>
    </w:p>
    <w:p w14:paraId="5DF4EACE" w14:textId="616439D7" w:rsidR="00B36E19" w:rsidRPr="000F6992" w:rsidRDefault="009526C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федерального бюджета – 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481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827,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* тыс. рублей, в том числе по годам:</w:t>
      </w:r>
    </w:p>
    <w:p w14:paraId="17E0D9EC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200 942,8 тыс. рублей;</w:t>
      </w:r>
    </w:p>
    <w:p w14:paraId="2814FA98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290 070,0 тыс. рублей;</w:t>
      </w:r>
    </w:p>
    <w:p w14:paraId="47DE541D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135 336,7 тыс. рублей;</w:t>
      </w:r>
    </w:p>
    <w:p w14:paraId="374DAD89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216 810,0 тыс. рублей;</w:t>
      </w:r>
    </w:p>
    <w:p w14:paraId="3A0721CF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2022 год – 224 236,0 тыс. рублей;</w:t>
      </w:r>
    </w:p>
    <w:p w14:paraId="3EA8CF27" w14:textId="2A9C43E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235 129,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14:paraId="6D1FD38C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179 302,0 тыс. рублей;</w:t>
      </w:r>
    </w:p>
    <w:p w14:paraId="7F7893CF" w14:textId="6DB8D5B1" w:rsidR="009526C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0</w:t>
      </w:r>
      <w:r w:rsidR="00696CF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*тыс. рублей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35CE431" w14:textId="1BB6E320" w:rsidR="00B36E19" w:rsidRPr="000F6992" w:rsidRDefault="009526C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– 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695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7,9* тыс. рублей, в том числе по годам:</w:t>
      </w:r>
    </w:p>
    <w:p w14:paraId="0DAAFA54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15 124,7 тыс. рублей;</w:t>
      </w:r>
    </w:p>
    <w:p w14:paraId="735229C6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2 930,0 тыс. рублей;</w:t>
      </w:r>
    </w:p>
    <w:p w14:paraId="32199927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102 615,3 тыс. рублей;</w:t>
      </w:r>
    </w:p>
    <w:p w14:paraId="1B152957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103 968,4 тыс. рублей;</w:t>
      </w:r>
    </w:p>
    <w:p w14:paraId="15DF9C9D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153 193,4 тыс. рублей;</w:t>
      </w:r>
    </w:p>
    <w:p w14:paraId="3E87FABE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146 175,0 тыс. рублей;</w:t>
      </w:r>
    </w:p>
    <w:p w14:paraId="01AB1E59" w14:textId="02BA5FD1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– 171 </w:t>
      </w:r>
      <w:r w:rsidR="00B971AB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811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 рублей;</w:t>
      </w:r>
    </w:p>
    <w:p w14:paraId="3F6DFA54" w14:textId="586A8387" w:rsidR="009526C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0</w:t>
      </w:r>
      <w:r w:rsidR="00696CF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547EA9A" w14:textId="35D37D0F" w:rsidR="00B36E19" w:rsidRPr="000F6992" w:rsidRDefault="009526C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бюджета города – 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569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 101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,7 тыс. рублей, в том числе по годам:</w:t>
      </w:r>
    </w:p>
    <w:p w14:paraId="12FFF0B0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11 239,4 тыс. рублей;</w:t>
      </w:r>
    </w:p>
    <w:p w14:paraId="7FC14223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10 981,8 тыс. рублей;</w:t>
      </w:r>
    </w:p>
    <w:p w14:paraId="34132D61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18 147,1 тыс. рублей;</w:t>
      </w:r>
    </w:p>
    <w:p w14:paraId="5EC0B508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75 000,6 тыс. рублей;</w:t>
      </w:r>
    </w:p>
    <w:p w14:paraId="21EDE919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94 931,7 тыс. рублей;</w:t>
      </w:r>
    </w:p>
    <w:p w14:paraId="3F141ADB" w14:textId="1D9FD708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– 248 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099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,2 тыс. рублей;</w:t>
      </w:r>
    </w:p>
    <w:p w14:paraId="015714EF" w14:textId="77777777" w:rsidR="00B36E1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88 898,9 тыс. рублей;</w:t>
      </w:r>
    </w:p>
    <w:p w14:paraId="628035BD" w14:textId="04CAD258" w:rsidR="009526C9" w:rsidRPr="000F6992" w:rsidRDefault="00B36E19" w:rsidP="00B36E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21 803,0 тыс. рублей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1471EED" w14:textId="53ED90DA" w:rsidR="00AB42B5" w:rsidRPr="000F6992" w:rsidRDefault="009526C9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внебюджетных источников – 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696CF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168B1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583</w:t>
      </w:r>
      <w:r w:rsidR="00696CF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AB42B5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по годам:</w:t>
      </w:r>
    </w:p>
    <w:p w14:paraId="607A3F24" w14:textId="77777777" w:rsidR="00AB42B5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 – 3 694,9 тыс. рублей;</w:t>
      </w:r>
    </w:p>
    <w:p w14:paraId="4CD52823" w14:textId="77777777" w:rsidR="00AB42B5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 – 5 494,1** тыс. рублей;</w:t>
      </w:r>
    </w:p>
    <w:p w14:paraId="28719B50" w14:textId="77777777" w:rsidR="00AB42B5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13 644,8** тыс. рублей;</w:t>
      </w:r>
    </w:p>
    <w:p w14:paraId="29600250" w14:textId="77777777" w:rsidR="00AB42B5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8 177,2** тыс. рублей;</w:t>
      </w:r>
    </w:p>
    <w:p w14:paraId="63457E05" w14:textId="77777777" w:rsidR="00AB42B5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14 357,0** тыс. рублей;</w:t>
      </w:r>
    </w:p>
    <w:p w14:paraId="7C00602D" w14:textId="77777777" w:rsidR="00AB42B5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23405,0** тыс. рублей;</w:t>
      </w:r>
    </w:p>
    <w:p w14:paraId="3576A0CC" w14:textId="77777777" w:rsidR="00AB42B5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23405,0 тыс. рублей;</w:t>
      </w:r>
    </w:p>
    <w:p w14:paraId="0FEE5887" w14:textId="23039517" w:rsidR="009526C9" w:rsidRPr="000F6992" w:rsidRDefault="00AB42B5" w:rsidP="00AB42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23405,0 тыс. рублей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C6E731" w14:textId="77777777" w:rsidR="009526C9" w:rsidRPr="000F6992" w:rsidRDefault="009526C9" w:rsidP="0095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Программы является расходным обязательством городского округа - города Барнаула Алтайского края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части финансирования за счет средств бюджета города.</w:t>
      </w:r>
    </w:p>
    <w:p w14:paraId="7AA02CD2" w14:textId="77777777" w:rsidR="009526C9" w:rsidRPr="000F6992" w:rsidRDefault="009526C9" w:rsidP="0095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Программы подлежат ежегодному уточнению в соответствии с решением о бюджете города на очередной финансовый год и на плановый период.</w:t>
      </w:r>
    </w:p>
    <w:p w14:paraId="6DE47550" w14:textId="77777777" w:rsidR="009526C9" w:rsidRPr="000F6992" w:rsidRDefault="009526C9" w:rsidP="0095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 В 2023-2025 годах объем средств федерального и краевого бюджетов указан в соответствии с соглашением, заключенным администрацией города с Министерством строительства и жилищно-коммунального хозяйства Алтайского края от 27.01.2023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№01701000-1-2023-016. При доведении бюджетных ассигнований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федерального и краевого бюджетов в 2023-2025 годах, при согласии собственников помещений в многоквартирных домах на софинансирование благоустроительных работ из дополнительного перечня работ в 2023-2025 годах объемы финансирования подлежат уточнению.</w:t>
      </w:r>
    </w:p>
    <w:p w14:paraId="7075762C" w14:textId="77777777" w:rsidR="009526C9" w:rsidRPr="000F6992" w:rsidRDefault="009526C9" w:rsidP="009526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 Средства заинтересованных лиц на выполнение дополнительного перечня работ по благоустройству дворовых территорий отражаются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доходах и расходах бюджета города.</w:t>
      </w:r>
    </w:p>
    <w:p w14:paraId="6543566A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финансовых ресурсов, необходимых для реализации Программы, приведен в приложении 5 к Программе.</w:t>
      </w:r>
    </w:p>
    <w:p w14:paraId="63571804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по разработке проектно-сметной документации на благоустройство дворовых и общественных территорий города возможно за счет средств федерального, краевого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городского бюджетов.»;</w:t>
      </w:r>
    </w:p>
    <w:p w14:paraId="1F4146CB" w14:textId="1FF75BE0" w:rsidR="009526C9" w:rsidRPr="000F6992" w:rsidRDefault="009526C9" w:rsidP="009526C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A0482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4F46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F6992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1, 3, 4, 5, 6, 10, 11 к Программе изложить в новой редакции (приложения 2-8);</w:t>
      </w:r>
    </w:p>
    <w:p w14:paraId="57DCB7A2" w14:textId="75FC4BC2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B36E1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7DA67B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Комитету информационной политики (Андреева Е.С.) обеспечить опубликование постановления в газете «Вечерний Барнаул» 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(за исключением приложений) и официальном сетевом издании «Правовой портал администрации г.Барнаула».</w:t>
      </w:r>
    </w:p>
    <w:p w14:paraId="74689459" w14:textId="77777777" w:rsidR="009526C9" w:rsidRPr="000F6992" w:rsidRDefault="0061768B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постановления возложить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заместителя главы администрации города по городскому хозяйству, заместителя главы администрации города по дорожному хозяйству </w:t>
      </w:r>
      <w:r w:rsidR="009526C9"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транспорту.</w:t>
      </w:r>
    </w:p>
    <w:p w14:paraId="6B10081A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3AB54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0A648" w14:textId="77777777" w:rsidR="009526C9" w:rsidRPr="000F6992" w:rsidRDefault="009526C9" w:rsidP="00952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69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В.Г. Франк</w:t>
      </w:r>
    </w:p>
    <w:p w14:paraId="10180029" w14:textId="77777777" w:rsidR="00661D38" w:rsidRPr="000F6992" w:rsidRDefault="00661D38" w:rsidP="00661D38">
      <w:pPr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661D38" w:rsidRPr="000F6992" w:rsidSect="00B20C6B">
      <w:headerReference w:type="default" r:id="rId7"/>
      <w:headerReference w:type="first" r:id="rId8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7BD2D" w14:textId="77777777" w:rsidR="00F65D71" w:rsidRDefault="00F65D71" w:rsidP="00661D38">
      <w:pPr>
        <w:spacing w:after="0" w:line="240" w:lineRule="auto"/>
      </w:pPr>
      <w:r>
        <w:separator/>
      </w:r>
    </w:p>
  </w:endnote>
  <w:endnote w:type="continuationSeparator" w:id="0">
    <w:p w14:paraId="662F8E76" w14:textId="77777777" w:rsidR="00F65D71" w:rsidRDefault="00F65D71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03A15" w14:textId="77777777" w:rsidR="00F65D71" w:rsidRDefault="00F65D71" w:rsidP="00661D38">
      <w:pPr>
        <w:spacing w:after="0" w:line="240" w:lineRule="auto"/>
      </w:pPr>
      <w:r>
        <w:separator/>
      </w:r>
    </w:p>
  </w:footnote>
  <w:footnote w:type="continuationSeparator" w:id="0">
    <w:p w14:paraId="17B720B8" w14:textId="77777777" w:rsidR="00F65D71" w:rsidRDefault="00F65D71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DA8FABC" w14:textId="77777777" w:rsidR="00661D38" w:rsidRPr="0016609F" w:rsidRDefault="00661D38" w:rsidP="0016609F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660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660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660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640C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660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7B403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41A690B7" wp14:editId="2E0A9A84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39C"/>
    <w:rsid w:val="000950FC"/>
    <w:rsid w:val="000B4132"/>
    <w:rsid w:val="000C19C6"/>
    <w:rsid w:val="000D488C"/>
    <w:rsid w:val="000F6992"/>
    <w:rsid w:val="00146640"/>
    <w:rsid w:val="0015466D"/>
    <w:rsid w:val="0016609F"/>
    <w:rsid w:val="00173DEE"/>
    <w:rsid w:val="00301C5F"/>
    <w:rsid w:val="003168B1"/>
    <w:rsid w:val="00321F87"/>
    <w:rsid w:val="00326602"/>
    <w:rsid w:val="00342E72"/>
    <w:rsid w:val="003D0F90"/>
    <w:rsid w:val="00402D81"/>
    <w:rsid w:val="004A06CA"/>
    <w:rsid w:val="004D2CE7"/>
    <w:rsid w:val="004E769A"/>
    <w:rsid w:val="0055640C"/>
    <w:rsid w:val="0055652A"/>
    <w:rsid w:val="005A39C8"/>
    <w:rsid w:val="005C073C"/>
    <w:rsid w:val="005F0751"/>
    <w:rsid w:val="005F7F84"/>
    <w:rsid w:val="006153A8"/>
    <w:rsid w:val="0061768B"/>
    <w:rsid w:val="0064201B"/>
    <w:rsid w:val="00661D38"/>
    <w:rsid w:val="00696CF2"/>
    <w:rsid w:val="006B06FF"/>
    <w:rsid w:val="00756C84"/>
    <w:rsid w:val="00761B7C"/>
    <w:rsid w:val="007F74F2"/>
    <w:rsid w:val="0084712E"/>
    <w:rsid w:val="0085339C"/>
    <w:rsid w:val="00892BA5"/>
    <w:rsid w:val="008C654B"/>
    <w:rsid w:val="009526C9"/>
    <w:rsid w:val="009D5F86"/>
    <w:rsid w:val="009F4CA7"/>
    <w:rsid w:val="00A44F46"/>
    <w:rsid w:val="00AB42B5"/>
    <w:rsid w:val="00AD3460"/>
    <w:rsid w:val="00AF3965"/>
    <w:rsid w:val="00B20C6B"/>
    <w:rsid w:val="00B36E19"/>
    <w:rsid w:val="00B37731"/>
    <w:rsid w:val="00B971AB"/>
    <w:rsid w:val="00C2000D"/>
    <w:rsid w:val="00C30387"/>
    <w:rsid w:val="00C43478"/>
    <w:rsid w:val="00C55FDD"/>
    <w:rsid w:val="00C61446"/>
    <w:rsid w:val="00CF4766"/>
    <w:rsid w:val="00D25F9B"/>
    <w:rsid w:val="00D34D73"/>
    <w:rsid w:val="00D54513"/>
    <w:rsid w:val="00D92C8B"/>
    <w:rsid w:val="00D97DD2"/>
    <w:rsid w:val="00DA0482"/>
    <w:rsid w:val="00DC0C8B"/>
    <w:rsid w:val="00E13CE2"/>
    <w:rsid w:val="00E8238F"/>
    <w:rsid w:val="00F2313C"/>
    <w:rsid w:val="00F65D71"/>
    <w:rsid w:val="00F9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44723"/>
  <w15:docId w15:val="{0F0FA175-A702-45BE-BB7F-002B0125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9526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B6571-1274-4CAC-A2D4-FC35458E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Екатерина С. Ширяева</cp:lastModifiedBy>
  <cp:revision>30</cp:revision>
  <cp:lastPrinted>2024-02-27T08:54:00Z</cp:lastPrinted>
  <dcterms:created xsi:type="dcterms:W3CDTF">2022-02-02T16:18:00Z</dcterms:created>
  <dcterms:modified xsi:type="dcterms:W3CDTF">2024-02-29T01:56:00Z</dcterms:modified>
</cp:coreProperties>
</file>